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A1" w:rsidRPr="00A627A1" w:rsidRDefault="00A627A1" w:rsidP="00A627A1">
      <w:pPr>
        <w:spacing w:before="161" w:after="161" w:line="240" w:lineRule="auto"/>
        <w:outlineLvl w:val="0"/>
        <w:rPr>
          <w:rFonts w:ascii="Arial" w:eastAsia="Times New Roman" w:hAnsi="Arial" w:cs="Arial"/>
          <w:bCs/>
          <w:kern w:val="36"/>
          <w:sz w:val="48"/>
          <w:szCs w:val="48"/>
          <w:lang w:eastAsia="ru-RU"/>
        </w:rPr>
      </w:pPr>
      <w:r w:rsidRPr="00A627A1">
        <w:rPr>
          <w:rFonts w:ascii="Arial" w:eastAsia="Times New Roman" w:hAnsi="Arial" w:cs="Arial"/>
          <w:bCs/>
          <w:kern w:val="36"/>
          <w:sz w:val="48"/>
          <w:szCs w:val="48"/>
          <w:lang w:eastAsia="ru-RU"/>
        </w:rPr>
        <w:t>Федеральный закон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 изменениями и дополнениями)</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Федеральный закон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 изменениями и дополнениями)</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2</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3</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4</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5</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6</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7</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8</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9</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10</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11</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11.1</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12</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13</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14</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14.1</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15</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15.1</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16</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17</w:t>
      </w:r>
    </w:p>
    <w:p w:rsidR="00A627A1" w:rsidRPr="00A627A1" w:rsidRDefault="00A627A1" w:rsidP="00A627A1">
      <w:pPr>
        <w:numPr>
          <w:ilvl w:val="0"/>
          <w:numId w:val="1"/>
        </w:numPr>
        <w:spacing w:after="0" w:line="240" w:lineRule="auto"/>
        <w:ind w:left="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18</w:t>
      </w:r>
    </w:p>
    <w:p w:rsidR="00A627A1" w:rsidRPr="00A627A1" w:rsidRDefault="00A627A1" w:rsidP="00A627A1">
      <w:pPr>
        <w:spacing w:after="0" w:line="240" w:lineRule="auto"/>
        <w:rPr>
          <w:rFonts w:ascii="Arial" w:eastAsia="Times New Roman" w:hAnsi="Arial" w:cs="Arial"/>
          <w:bCs/>
          <w:sz w:val="18"/>
          <w:szCs w:val="18"/>
          <w:lang w:eastAsia="ru-RU"/>
        </w:rPr>
      </w:pPr>
      <w:bookmarkStart w:id="0" w:name="text"/>
      <w:bookmarkEnd w:id="0"/>
      <w:r w:rsidRPr="00A627A1">
        <w:rPr>
          <w:rFonts w:ascii="Arial" w:eastAsia="Times New Roman" w:hAnsi="Arial" w:cs="Arial"/>
          <w:bCs/>
          <w:sz w:val="18"/>
          <w:szCs w:val="18"/>
          <w:lang w:eastAsia="ru-RU"/>
        </w:rPr>
        <w:t>Федеральный закон от 26 ноября 1998 г. N 175-ФЗ</w:t>
      </w:r>
      <w:r w:rsidRPr="00A627A1">
        <w:rPr>
          <w:rFonts w:ascii="Arial" w:eastAsia="Times New Roman" w:hAnsi="Arial" w:cs="Arial"/>
          <w:bCs/>
          <w:sz w:val="18"/>
          <w:szCs w:val="18"/>
          <w:lang w:eastAsia="ru-RU"/>
        </w:rPr>
        <w:b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627A1" w:rsidRPr="00A627A1" w:rsidRDefault="00A627A1" w:rsidP="00A627A1">
      <w:pPr>
        <w:spacing w:after="0" w:line="240" w:lineRule="auto"/>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 xml:space="preserve">С изменениями и дополнениями </w:t>
      </w:r>
      <w:proofErr w:type="gramStart"/>
      <w:r w:rsidRPr="00A627A1">
        <w:rPr>
          <w:rFonts w:ascii="Arial" w:eastAsia="Times New Roman" w:hAnsi="Arial" w:cs="Arial"/>
          <w:bCs/>
          <w:sz w:val="24"/>
          <w:szCs w:val="24"/>
          <w:lang w:eastAsia="ru-RU"/>
        </w:rPr>
        <w:t>от</w:t>
      </w:r>
      <w:proofErr w:type="gramEnd"/>
      <w:r w:rsidRPr="00A627A1">
        <w:rPr>
          <w:rFonts w:ascii="Arial" w:eastAsia="Times New Roman" w:hAnsi="Arial" w:cs="Arial"/>
          <w:bCs/>
          <w:sz w:val="24"/>
          <w:szCs w:val="24"/>
          <w:lang w:eastAsia="ru-RU"/>
        </w:rPr>
        <w:t>:</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7 августа 2000 г., 29 декабря 2001 г., 22 августа, 29 декабря 2004 г., 23 июля 2008 г., 28 декабря 2010 г., 30 декабря 2012 г., 22 декабря 2014 г., 6 апреля, 14 декабря 2015 г., 3 июля, 19 декабря 2016 г.</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br/>
      </w:r>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Принят</w:t>
      </w:r>
      <w:proofErr w:type="gramEnd"/>
      <w:r w:rsidRPr="00A627A1">
        <w:rPr>
          <w:rFonts w:ascii="Arial" w:eastAsia="Times New Roman" w:hAnsi="Arial" w:cs="Arial"/>
          <w:bCs/>
          <w:sz w:val="18"/>
          <w:szCs w:val="18"/>
          <w:lang w:eastAsia="ru-RU"/>
        </w:rPr>
        <w:t xml:space="preserve"> Государственной Думой 5 ноября 1998 года</w:t>
      </w:r>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Одобрен</w:t>
      </w:r>
      <w:proofErr w:type="gramEnd"/>
      <w:r w:rsidRPr="00A627A1">
        <w:rPr>
          <w:rFonts w:ascii="Arial" w:eastAsia="Times New Roman" w:hAnsi="Arial" w:cs="Arial"/>
          <w:bCs/>
          <w:sz w:val="18"/>
          <w:szCs w:val="18"/>
          <w:lang w:eastAsia="ru-RU"/>
        </w:rPr>
        <w:t xml:space="preserve"> Советом Федерации 12 ноября 1998 года</w:t>
      </w:r>
    </w:p>
    <w:p w:rsidR="00A627A1" w:rsidRPr="00A627A1" w:rsidRDefault="00A627A1" w:rsidP="00A627A1">
      <w:pPr>
        <w:spacing w:after="0" w:line="240" w:lineRule="auto"/>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ГАРАНТ:</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См. также Федеральный закон от 15 декабря 2001 г. N 166-ФЗ "О государственном пенсионном обеспечении в Российской Федерации"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См. Федеральную целевую программу "Преодоление последствий радиационных аварий на период до 2010 года", утвержденную постановлением Правительства РФ от 29 августа 2001 г. N 637</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См. Методические рекомендации по организации выплаты денежной компенсации (суммы) в возмещение вреда, причиненного здоровью граждан вследствие радиационных катастроф, утвержденные постановлением Минтруда РФ от 30 апреля 2002 г. N 32</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lastRenderedPageBreak/>
        <w:t xml:space="preserve">Статья 1. </w:t>
      </w:r>
      <w:proofErr w:type="gramStart"/>
      <w:r w:rsidRPr="00A627A1">
        <w:rPr>
          <w:rFonts w:ascii="Arial" w:eastAsia="Times New Roman" w:hAnsi="Arial" w:cs="Arial"/>
          <w:bCs/>
          <w:sz w:val="18"/>
          <w:szCs w:val="18"/>
          <w:lang w:eastAsia="ru-RU"/>
        </w:rPr>
        <w:t>В порядке, установленном настоящим Федеральным законом, распространить действие Закона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ст.699; Ведомости Съезда народных депутатов Российской Федерации и Верховного Совета Российской Федерации, 1992, N 32, ст.1861;</w:t>
      </w:r>
      <w:proofErr w:type="gramEnd"/>
      <w:r w:rsidRPr="00A627A1">
        <w:rPr>
          <w:rFonts w:ascii="Arial" w:eastAsia="Times New Roman" w:hAnsi="Arial" w:cs="Arial"/>
          <w:bCs/>
          <w:sz w:val="18"/>
          <w:szCs w:val="18"/>
          <w:lang w:eastAsia="ru-RU"/>
        </w:rPr>
        <w:t xml:space="preserve"> </w:t>
      </w:r>
      <w:proofErr w:type="gramStart"/>
      <w:r w:rsidRPr="00A627A1">
        <w:rPr>
          <w:rFonts w:ascii="Arial" w:eastAsia="Times New Roman" w:hAnsi="Arial" w:cs="Arial"/>
          <w:bCs/>
          <w:sz w:val="18"/>
          <w:szCs w:val="18"/>
          <w:lang w:eastAsia="ru-RU"/>
        </w:rPr>
        <w:t>Собрание законодательства Российской Федерации, 1995, N 48, ст.4561; 1996, N 51, ст.5680; 1997, N 47, ст.5341):</w:t>
      </w:r>
      <w:proofErr w:type="gramEnd"/>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w:t>
      </w:r>
      <w:proofErr w:type="gramEnd"/>
      <w:r w:rsidRPr="00A627A1">
        <w:rPr>
          <w:rFonts w:ascii="Arial" w:eastAsia="Times New Roman" w:hAnsi="Arial" w:cs="Arial"/>
          <w:bCs/>
          <w:sz w:val="18"/>
          <w:szCs w:val="18"/>
          <w:lang w:eastAsia="ru-RU"/>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1949-1956 годах;</w:t>
      </w:r>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w:t>
      </w:r>
      <w:proofErr w:type="gramEnd"/>
      <w:r w:rsidRPr="00A627A1">
        <w:rPr>
          <w:rFonts w:ascii="Arial" w:eastAsia="Times New Roman" w:hAnsi="Arial" w:cs="Arial"/>
          <w:bCs/>
          <w:sz w:val="18"/>
          <w:szCs w:val="18"/>
          <w:lang w:eastAsia="ru-RU"/>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1957-1962 годах;</w:t>
      </w:r>
    </w:p>
    <w:p w:rsidR="00A627A1" w:rsidRPr="00A627A1" w:rsidRDefault="00A627A1" w:rsidP="00A627A1">
      <w:pPr>
        <w:spacing w:after="0" w:line="240" w:lineRule="auto"/>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ГАРАНТ:</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 xml:space="preserve">См. Критерии отнесения граждан (в том числе временно направленных или командированных) к категориям граждан, принимавших непосредственное участие в работах по ликвидации последствий аварии в 1957 году на производственном объединении "Маяк", а также граждан, занятых на работах по проведению защитных мероприятий и </w:t>
      </w:r>
      <w:proofErr w:type="gramStart"/>
      <w:r w:rsidRPr="00A627A1">
        <w:rPr>
          <w:rFonts w:ascii="Arial" w:eastAsia="Times New Roman" w:hAnsi="Arial" w:cs="Arial"/>
          <w:bCs/>
          <w:sz w:val="18"/>
          <w:szCs w:val="18"/>
          <w:lang w:eastAsia="ru-RU"/>
        </w:rPr>
        <w:t>реабилитации</w:t>
      </w:r>
      <w:proofErr w:type="gramEnd"/>
      <w:r w:rsidRPr="00A627A1">
        <w:rPr>
          <w:rFonts w:ascii="Arial" w:eastAsia="Times New Roman" w:hAnsi="Arial" w:cs="Arial"/>
          <w:bCs/>
          <w:sz w:val="18"/>
          <w:szCs w:val="18"/>
          <w:lang w:eastAsia="ru-RU"/>
        </w:rPr>
        <w:t xml:space="preserve"> радиоактивно загрязненных территорий вдоль реки Теча, утвержденные постановлением СМ РФ от 8 октября 1993 г. N 1005</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br/>
      </w:r>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w:t>
      </w:r>
      <w:proofErr w:type="gramEnd"/>
      <w:r w:rsidRPr="00A627A1">
        <w:rPr>
          <w:rFonts w:ascii="Arial" w:eastAsia="Times New Roman" w:hAnsi="Arial" w:cs="Arial"/>
          <w:bCs/>
          <w:sz w:val="18"/>
          <w:szCs w:val="18"/>
          <w:lang w:eastAsia="ru-RU"/>
        </w:rPr>
        <w:t xml:space="preserve">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w:t>
      </w:r>
      <w:proofErr w:type="gramStart"/>
      <w:r w:rsidRPr="00A627A1">
        <w:rPr>
          <w:rFonts w:ascii="Arial" w:eastAsia="Times New Roman" w:hAnsi="Arial" w:cs="Arial"/>
          <w:bCs/>
          <w:sz w:val="18"/>
          <w:szCs w:val="18"/>
          <w:lang w:eastAsia="ru-RU"/>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A627A1">
        <w:rPr>
          <w:rFonts w:ascii="Arial" w:eastAsia="Times New Roman" w:hAnsi="Arial" w:cs="Arial"/>
          <w:bCs/>
          <w:sz w:val="18"/>
          <w:szCs w:val="18"/>
          <w:lang w:eastAsia="ru-RU"/>
        </w:rPr>
        <w:t xml:space="preserve"> загрязнению вследствие сбросов радиоактивных отходов в реку Теча;</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5) на граждан, проживавших в 1949-1956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A627A1" w:rsidRPr="00A627A1" w:rsidRDefault="00A627A1" w:rsidP="00A627A1">
      <w:pPr>
        <w:spacing w:after="0" w:line="240" w:lineRule="auto"/>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ГАРАНТ:</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О конституционно-правовом смысле положений пункта 6 части первой статьи 1 настоящего Федерального закона см. Определение Конституционного Суда РФ от 4 декабря 2007 г. N 964-О-П</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6) на граждан, проживавших в 1949-1956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roofErr w:type="gramEnd"/>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Правительство Российской Федерации определяет перечни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части первой настоящей статьи, а также виды и продолжительность работ по ликвидации последствий аварии на производственном объединении "Маяк".</w:t>
      </w:r>
      <w:proofErr w:type="gramEnd"/>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lastRenderedPageBreak/>
        <w:t xml:space="preserve">Статья 2. </w:t>
      </w:r>
      <w:proofErr w:type="gramStart"/>
      <w:r w:rsidRPr="00A627A1">
        <w:rPr>
          <w:rFonts w:ascii="Arial" w:eastAsia="Times New Roman" w:hAnsi="Arial" w:cs="Arial"/>
          <w:bCs/>
          <w:sz w:val="18"/>
          <w:szCs w:val="18"/>
          <w:lang w:eastAsia="ru-RU"/>
        </w:rPr>
        <w:t>Гражданам, указанным в статье 1 настоящего Федерального закона,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гарантируются меры социальной поддержки, установленные для граждан, указанных в пункте 1 части первой статьи 13 Закона Российской Федерации "О социальной</w:t>
      </w:r>
      <w:proofErr w:type="gramEnd"/>
      <w:r w:rsidRPr="00A627A1">
        <w:rPr>
          <w:rFonts w:ascii="Arial" w:eastAsia="Times New Roman" w:hAnsi="Arial" w:cs="Arial"/>
          <w:bCs/>
          <w:sz w:val="18"/>
          <w:szCs w:val="18"/>
          <w:lang w:eastAsia="ru-RU"/>
        </w:rPr>
        <w:t xml:space="preserve"> защите граждан, подвергшихся воздействию радиации вследствие катастрофы на Чернобыльской АЭС".</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 xml:space="preserve">Статья 3. </w:t>
      </w:r>
      <w:proofErr w:type="gramStart"/>
      <w:r w:rsidRPr="00A627A1">
        <w:rPr>
          <w:rFonts w:ascii="Arial" w:eastAsia="Times New Roman" w:hAnsi="Arial" w:cs="Arial"/>
          <w:bCs/>
          <w:sz w:val="18"/>
          <w:szCs w:val="18"/>
          <w:lang w:eastAsia="ru-RU"/>
        </w:rPr>
        <w:t>Гражданам, указанным в статье 1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пункте 2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4. Гражданам, указанным в пункте 1 части первой статьи 1 настоящего Федерального закона, гарантируются меры социальной поддержки, установленные для граждан, указанных в пункте 3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5. Гражданам, указанным в пункте 2 части первой статьи 1 настоящего Федерального закона, гарантируются меры социальной поддержки, установленные для граждан, указанных в пункте 4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6. Гражданам, указанным в пункте 3 части первой статьи 1 настоящего Федерального закона, гарантируются меры социальной поддержки, установленные для граждан, указанных в пункте 6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hd w:val="clear" w:color="auto" w:fill="F0E9D3"/>
        <w:spacing w:after="0" w:line="264" w:lineRule="atLeast"/>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Информация об изменениях:</w:t>
      </w:r>
    </w:p>
    <w:p w:rsidR="00A627A1" w:rsidRPr="00A627A1" w:rsidRDefault="00A627A1" w:rsidP="00A627A1">
      <w:pPr>
        <w:shd w:val="clear" w:color="auto" w:fill="F0E9D3"/>
        <w:spacing w:after="0"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Федеральным законом от 28 декабря 2010 г. N 414-ФЗ в статью 7 настоящего Федерального закона внесены изменения, вступающие в силу с 1 января 2011 г.</w:t>
      </w:r>
    </w:p>
    <w:p w:rsidR="00A627A1" w:rsidRPr="00A627A1" w:rsidRDefault="00A627A1" w:rsidP="00A627A1">
      <w:pPr>
        <w:shd w:val="clear" w:color="auto" w:fill="F0E9D3"/>
        <w:spacing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См. те</w:t>
      </w:r>
      <w:proofErr w:type="gramStart"/>
      <w:r w:rsidRPr="00A627A1">
        <w:rPr>
          <w:rFonts w:ascii="Arial" w:eastAsia="Times New Roman" w:hAnsi="Arial" w:cs="Arial"/>
          <w:bCs/>
          <w:sz w:val="24"/>
          <w:szCs w:val="24"/>
          <w:lang w:eastAsia="ru-RU"/>
        </w:rPr>
        <w:t>кст ст</w:t>
      </w:r>
      <w:proofErr w:type="gramEnd"/>
      <w:r w:rsidRPr="00A627A1">
        <w:rPr>
          <w:rFonts w:ascii="Arial" w:eastAsia="Times New Roman" w:hAnsi="Arial" w:cs="Arial"/>
          <w:bCs/>
          <w:sz w:val="24"/>
          <w:szCs w:val="24"/>
          <w:lang w:eastAsia="ru-RU"/>
        </w:rPr>
        <w:t>атьи в предыдущей редакции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 xml:space="preserve">Статья 7. </w:t>
      </w:r>
      <w:proofErr w:type="gramStart"/>
      <w:r w:rsidRPr="00A627A1">
        <w:rPr>
          <w:rFonts w:ascii="Arial" w:eastAsia="Times New Roman" w:hAnsi="Arial" w:cs="Arial"/>
          <w:bCs/>
          <w:sz w:val="18"/>
          <w:szCs w:val="18"/>
          <w:lang w:eastAsia="ru-RU"/>
        </w:rPr>
        <w:t>Гражданам, указанным в пункте 4 части первой статьи 1 настоящего Федерального закона, гарантируются меры социальной поддержки, установленные для граждан, указанных в пункте 7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roofErr w:type="gramEnd"/>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статьей 27.1</w:t>
      </w:r>
      <w:proofErr w:type="gramEnd"/>
      <w:r w:rsidRPr="00A627A1">
        <w:rPr>
          <w:rFonts w:ascii="Arial" w:eastAsia="Times New Roman" w:hAnsi="Arial" w:cs="Arial"/>
          <w:bCs/>
          <w:sz w:val="18"/>
          <w:szCs w:val="18"/>
          <w:lang w:eastAsia="ru-RU"/>
        </w:rPr>
        <w:t>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hd w:val="clear" w:color="auto" w:fill="F0E9D3"/>
        <w:spacing w:after="0" w:line="264" w:lineRule="atLeast"/>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Информация об изменениях:</w:t>
      </w:r>
    </w:p>
    <w:p w:rsidR="00A627A1" w:rsidRPr="00A627A1" w:rsidRDefault="00A627A1" w:rsidP="00A627A1">
      <w:pPr>
        <w:shd w:val="clear" w:color="auto" w:fill="F0E9D3"/>
        <w:spacing w:after="0"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Федеральным законом от 28 декабря 2010 г. N 414-ФЗ в статью 8 настоящего Федерального закона внесены изменения, вступающие в силу с 1 января 2011 г.</w:t>
      </w:r>
    </w:p>
    <w:p w:rsidR="00A627A1" w:rsidRPr="00A627A1" w:rsidRDefault="00A627A1" w:rsidP="00A627A1">
      <w:pPr>
        <w:shd w:val="clear" w:color="auto" w:fill="F0E9D3"/>
        <w:spacing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См. те</w:t>
      </w:r>
      <w:proofErr w:type="gramStart"/>
      <w:r w:rsidRPr="00A627A1">
        <w:rPr>
          <w:rFonts w:ascii="Arial" w:eastAsia="Times New Roman" w:hAnsi="Arial" w:cs="Arial"/>
          <w:bCs/>
          <w:sz w:val="24"/>
          <w:szCs w:val="24"/>
          <w:lang w:eastAsia="ru-RU"/>
        </w:rPr>
        <w:t>кст ст</w:t>
      </w:r>
      <w:proofErr w:type="gramEnd"/>
      <w:r w:rsidRPr="00A627A1">
        <w:rPr>
          <w:rFonts w:ascii="Arial" w:eastAsia="Times New Roman" w:hAnsi="Arial" w:cs="Arial"/>
          <w:bCs/>
          <w:sz w:val="24"/>
          <w:szCs w:val="24"/>
          <w:lang w:eastAsia="ru-RU"/>
        </w:rPr>
        <w:t>атьи в предыдущей редакции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420 рублей 49 копеек.</w:t>
      </w:r>
    </w:p>
    <w:p w:rsidR="00A627A1" w:rsidRPr="00A627A1" w:rsidRDefault="00A627A1" w:rsidP="00A627A1">
      <w:pPr>
        <w:spacing w:after="0" w:line="240" w:lineRule="auto"/>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ГАРАНТ:</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О ежегодной индексации компенсации, предусмотренной статьей 8, см. постановления Правительства РФ от 8 декабря 2011 г. N 1019, от 4 декабря 2012 г. N 1255, от 19 декабря 2013 г. N 1189, от 18 декабря 2014 г. N 1411</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hd w:val="clear" w:color="auto" w:fill="F0E9D3"/>
        <w:spacing w:after="0" w:line="264" w:lineRule="atLeast"/>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Информация об изменениях:</w:t>
      </w:r>
    </w:p>
    <w:p w:rsidR="00A627A1" w:rsidRPr="00A627A1" w:rsidRDefault="00A627A1" w:rsidP="00A627A1">
      <w:pPr>
        <w:shd w:val="clear" w:color="auto" w:fill="F0E9D3"/>
        <w:spacing w:after="0"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Федеральным законом от 28 декабря 2010 г. N 414-ФЗ в статью 9 настоящего Федерального закона внесены изменения, вступающие в силу с 1 января 2011 г.</w:t>
      </w:r>
    </w:p>
    <w:p w:rsidR="00A627A1" w:rsidRPr="00A627A1" w:rsidRDefault="00A627A1" w:rsidP="00A627A1">
      <w:pPr>
        <w:shd w:val="clear" w:color="auto" w:fill="F0E9D3"/>
        <w:spacing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См. те</w:t>
      </w:r>
      <w:proofErr w:type="gramStart"/>
      <w:r w:rsidRPr="00A627A1">
        <w:rPr>
          <w:rFonts w:ascii="Arial" w:eastAsia="Times New Roman" w:hAnsi="Arial" w:cs="Arial"/>
          <w:bCs/>
          <w:sz w:val="24"/>
          <w:szCs w:val="24"/>
          <w:lang w:eastAsia="ru-RU"/>
        </w:rPr>
        <w:t>кст ст</w:t>
      </w:r>
      <w:proofErr w:type="gramEnd"/>
      <w:r w:rsidRPr="00A627A1">
        <w:rPr>
          <w:rFonts w:ascii="Arial" w:eastAsia="Times New Roman" w:hAnsi="Arial" w:cs="Arial"/>
          <w:bCs/>
          <w:sz w:val="24"/>
          <w:szCs w:val="24"/>
          <w:lang w:eastAsia="ru-RU"/>
        </w:rPr>
        <w:t>атьи в предыдущей редакции</w:t>
      </w:r>
    </w:p>
    <w:p w:rsidR="00A627A1" w:rsidRPr="00A627A1" w:rsidRDefault="00A627A1" w:rsidP="00A627A1">
      <w:pPr>
        <w:spacing w:after="0" w:line="240" w:lineRule="auto"/>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ГАРАНТ:</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lastRenderedPageBreak/>
        <w:t>О конституционно-правовом смысле положений статьи 9 настоящего Федерального закона см. Определение Конституционного Суда РФ от 4 декабря 2007 г. N 964-О-П</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9. Гражданам, указанным в пункте 6 части первой статьи 1 настоящего Федерального закона, гарантируется ежемесячная денежная компенсация в размере 210 рублей 26 копеек.</w:t>
      </w:r>
    </w:p>
    <w:p w:rsidR="00A627A1" w:rsidRPr="00A627A1" w:rsidRDefault="00A627A1" w:rsidP="00A627A1">
      <w:pPr>
        <w:spacing w:after="0" w:line="240" w:lineRule="auto"/>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ГАРАНТ:</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О ежегодной индексации компенсации, предусмотренной статьей 8, см. постановления Правительства РФ от 8 декабря 2011 г. N 1019, от 4 декабря 2012 г. N 1255, от 19 декабря 2013 г. N 1189, от 18 декабря 2014 г. N 1411</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10. Гражданам, указанным в пункте 7 части первой статьи 1 настоящего Федерального закона, гарантируются меры социальной поддержки, установленные для граждан, указанных в пункте 11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В случае</w:t>
      </w:r>
      <w:proofErr w:type="gramStart"/>
      <w:r w:rsidRPr="00A627A1">
        <w:rPr>
          <w:rFonts w:ascii="Arial" w:eastAsia="Times New Roman" w:hAnsi="Arial" w:cs="Arial"/>
          <w:bCs/>
          <w:sz w:val="18"/>
          <w:szCs w:val="18"/>
          <w:lang w:eastAsia="ru-RU"/>
        </w:rPr>
        <w:t>,</w:t>
      </w:r>
      <w:proofErr w:type="gramEnd"/>
      <w:r w:rsidRPr="00A627A1">
        <w:rPr>
          <w:rFonts w:ascii="Arial" w:eastAsia="Times New Roman" w:hAnsi="Arial" w:cs="Arial"/>
          <w:bCs/>
          <w:sz w:val="18"/>
          <w:szCs w:val="18"/>
          <w:lang w:eastAsia="ru-RU"/>
        </w:rPr>
        <w:t xml:space="preserve"> если граждане, указанные в пункте 7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ГАРАНТ:</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О конституционно-правовом смысле положений статьи 11 настоящего Федерального закона см. Определение Конституционного Суда РФ от 5 марта 2009 г. N 496-О-П</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11. Семьям, потерявшим кормильца из числа граждан, указанных в пунктах 1 и 2 части первой статьи 1, статьях 2 и 3 настоящего Федерального закона, гарантируется предоставление компенсаций, предусмотренных статьями 41 и 42 Закона Российской Федерации "О социальной защите граждан, подвергшихся воздействию радиации вследствие катастрофы на Чернобыльской АЭС".</w:t>
      </w:r>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Семьям, потерявшим кормильца из числа граждан, указанных в статьях 2 и 3 настоящего Федерального закона, меры социальной поддержки, предусмотренные пунктами 2, 3, 7, 8, 12 - 14 части первой статьи 14, частью четвертой статьи 39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w:t>
      </w:r>
      <w:proofErr w:type="gramEnd"/>
      <w:r w:rsidRPr="00A627A1">
        <w:rPr>
          <w:rFonts w:ascii="Arial" w:eastAsia="Times New Roman" w:hAnsi="Arial" w:cs="Arial"/>
          <w:bCs/>
          <w:sz w:val="18"/>
          <w:szCs w:val="18"/>
          <w:lang w:eastAsia="ru-RU"/>
        </w:rPr>
        <w:t xml:space="preserve"> аварии в 1957 году на производственном объединении "Маяк" и сбросов радиоактивных отходов в реку Теча.</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hd w:val="clear" w:color="auto" w:fill="F0E9D3"/>
        <w:spacing w:after="0" w:line="264" w:lineRule="atLeast"/>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Информация об изменениях:</w:t>
      </w:r>
    </w:p>
    <w:p w:rsidR="00A627A1" w:rsidRPr="00A627A1" w:rsidRDefault="00A627A1" w:rsidP="00A627A1">
      <w:pPr>
        <w:shd w:val="clear" w:color="auto" w:fill="F0E9D3"/>
        <w:spacing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Федеральным законом от 28 декабря 2010 г. N 414-ФЗ настоящий Федеральный закон дополнен статьей 11.1, вступающей в силу с 1 января 2011 г.</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11.1. </w:t>
      </w:r>
      <w:proofErr w:type="gramStart"/>
      <w:r w:rsidRPr="00A627A1">
        <w:rPr>
          <w:rFonts w:ascii="Arial" w:eastAsia="Times New Roman" w:hAnsi="Arial" w:cs="Arial"/>
          <w:bCs/>
          <w:sz w:val="18"/>
          <w:szCs w:val="18"/>
          <w:lang w:eastAsia="ru-RU"/>
        </w:rPr>
        <w:t>В случае смерти граждан, указанных в пунктах 1 - 3 части первой статьи 1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частью второй статьи 14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w:t>
      </w:r>
      <w:proofErr w:type="gramEnd"/>
      <w:r w:rsidRPr="00A627A1">
        <w:rPr>
          <w:rFonts w:ascii="Arial" w:eastAsia="Times New Roman" w:hAnsi="Arial" w:cs="Arial"/>
          <w:bCs/>
          <w:sz w:val="18"/>
          <w:szCs w:val="18"/>
          <w:lang w:eastAsia="ru-RU"/>
        </w:rPr>
        <w:t xml:space="preserve"> </w:t>
      </w:r>
      <w:proofErr w:type="gramStart"/>
      <w:r w:rsidRPr="00A627A1">
        <w:rPr>
          <w:rFonts w:ascii="Arial" w:eastAsia="Times New Roman" w:hAnsi="Arial" w:cs="Arial"/>
          <w:bCs/>
          <w:sz w:val="18"/>
          <w:szCs w:val="18"/>
          <w:lang w:eastAsia="ru-RU"/>
        </w:rPr>
        <w:t>иждивении</w:t>
      </w:r>
      <w:proofErr w:type="gramEnd"/>
      <w:r w:rsidRPr="00A627A1">
        <w:rPr>
          <w:rFonts w:ascii="Arial" w:eastAsia="Times New Roman" w:hAnsi="Arial" w:cs="Arial"/>
          <w:bCs/>
          <w:sz w:val="18"/>
          <w:szCs w:val="18"/>
          <w:lang w:eastAsia="ru-RU"/>
        </w:rPr>
        <w:t xml:space="preserve"> умершего инвалида вследствие чернобыльской катастрофы.</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hd w:val="clear" w:color="auto" w:fill="F0E9D3"/>
        <w:spacing w:after="0" w:line="264" w:lineRule="atLeast"/>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Информация об изменениях:</w:t>
      </w:r>
    </w:p>
    <w:p w:rsidR="00A627A1" w:rsidRPr="00A627A1" w:rsidRDefault="00A627A1" w:rsidP="00A627A1">
      <w:pPr>
        <w:shd w:val="clear" w:color="auto" w:fill="F0E9D3"/>
        <w:spacing w:after="0"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Федеральным законом от 28 декабря 2010 г. N 414-ФЗ в статью 12 настоящего Федерального закона внесены изменения, вступающие в силу с 1 января 2011 г.</w:t>
      </w:r>
    </w:p>
    <w:p w:rsidR="00A627A1" w:rsidRPr="00A627A1" w:rsidRDefault="00A627A1" w:rsidP="00A627A1">
      <w:pPr>
        <w:shd w:val="clear" w:color="auto" w:fill="F0E9D3"/>
        <w:spacing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См. те</w:t>
      </w:r>
      <w:proofErr w:type="gramStart"/>
      <w:r w:rsidRPr="00A627A1">
        <w:rPr>
          <w:rFonts w:ascii="Arial" w:eastAsia="Times New Roman" w:hAnsi="Arial" w:cs="Arial"/>
          <w:bCs/>
          <w:sz w:val="24"/>
          <w:szCs w:val="24"/>
          <w:lang w:eastAsia="ru-RU"/>
        </w:rPr>
        <w:t>кст ст</w:t>
      </w:r>
      <w:proofErr w:type="gramEnd"/>
      <w:r w:rsidRPr="00A627A1">
        <w:rPr>
          <w:rFonts w:ascii="Arial" w:eastAsia="Times New Roman" w:hAnsi="Arial" w:cs="Arial"/>
          <w:bCs/>
          <w:sz w:val="24"/>
          <w:szCs w:val="24"/>
          <w:lang w:eastAsia="ru-RU"/>
        </w:rPr>
        <w:t>атьи в предыдущей редакции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 xml:space="preserve">Статья 12. </w:t>
      </w:r>
      <w:proofErr w:type="gramStart"/>
      <w:r w:rsidRPr="00A627A1">
        <w:rPr>
          <w:rFonts w:ascii="Arial" w:eastAsia="Times New Roman" w:hAnsi="Arial" w:cs="Arial"/>
          <w:bCs/>
          <w:sz w:val="18"/>
          <w:szCs w:val="18"/>
          <w:lang w:eastAsia="ru-RU"/>
        </w:rPr>
        <w:t>Детям первого и второго поколения граждан, указанных в статье 1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статье 14, части первой статьи 25 и пункте 4 части третьей статьи 27.1 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hd w:val="clear" w:color="auto" w:fill="F0E9D3"/>
        <w:spacing w:after="0" w:line="264" w:lineRule="atLeast"/>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Информация об изменениях:</w:t>
      </w:r>
    </w:p>
    <w:p w:rsidR="00A627A1" w:rsidRPr="00A627A1" w:rsidRDefault="00A627A1" w:rsidP="00A627A1">
      <w:pPr>
        <w:shd w:val="clear" w:color="auto" w:fill="F0E9D3"/>
        <w:spacing w:after="0"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Федеральным законом от 23 июля 2008 г. N 160-ФЗ в статью 13 настоящего Федерального закона внесены изменения, вступающие в силу с 1 января 2009 г.</w:t>
      </w:r>
    </w:p>
    <w:p w:rsidR="00A627A1" w:rsidRPr="00A627A1" w:rsidRDefault="00A627A1" w:rsidP="00A627A1">
      <w:pPr>
        <w:shd w:val="clear" w:color="auto" w:fill="F0E9D3"/>
        <w:spacing w:after="0"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См. те</w:t>
      </w:r>
      <w:proofErr w:type="gramStart"/>
      <w:r w:rsidRPr="00A627A1">
        <w:rPr>
          <w:rFonts w:ascii="Arial" w:eastAsia="Times New Roman" w:hAnsi="Arial" w:cs="Arial"/>
          <w:bCs/>
          <w:sz w:val="24"/>
          <w:szCs w:val="24"/>
          <w:lang w:eastAsia="ru-RU"/>
        </w:rPr>
        <w:t>кст ст</w:t>
      </w:r>
      <w:proofErr w:type="gramEnd"/>
      <w:r w:rsidRPr="00A627A1">
        <w:rPr>
          <w:rFonts w:ascii="Arial" w:eastAsia="Times New Roman" w:hAnsi="Arial" w:cs="Arial"/>
          <w:bCs/>
          <w:sz w:val="24"/>
          <w:szCs w:val="24"/>
          <w:lang w:eastAsia="ru-RU"/>
        </w:rPr>
        <w:t>атьи в предыдущей редакции</w:t>
      </w:r>
    </w:p>
    <w:p w:rsidR="00A627A1" w:rsidRPr="00A627A1" w:rsidRDefault="00A627A1" w:rsidP="00A627A1">
      <w:pPr>
        <w:shd w:val="clear" w:color="auto" w:fill="F0E9D3"/>
        <w:spacing w:line="264" w:lineRule="atLeast"/>
        <w:rPr>
          <w:rFonts w:ascii="Arial" w:eastAsia="Times New Roman" w:hAnsi="Arial" w:cs="Arial"/>
          <w:bCs/>
          <w:sz w:val="24"/>
          <w:szCs w:val="24"/>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lastRenderedPageBreak/>
        <w:t>Статья 13. Причинная связь заболеваний и инвалидности, имеющихся у граждан, указанных в статьях 1 и 12 настоящего Федерального закона, а также смерти указанных граждан с последствиями воздействия радиации устанавливается межведомственными экспертными советами.</w:t>
      </w:r>
    </w:p>
    <w:p w:rsidR="00A627A1" w:rsidRPr="00A627A1" w:rsidRDefault="00A627A1" w:rsidP="00A627A1">
      <w:pPr>
        <w:spacing w:after="0" w:line="240" w:lineRule="auto"/>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ГАРАНТ:</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См. Положение о межведомственном экспертном совете по установлению причинной связи заболеваний, инвалидности и смерти граждан, подвергшихся воздействию радиационных факторов, утвержденное приказом Министерства здравоохранения и социального развития РФ от 21 апреля 2005 г. N 289</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br/>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Перечень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hd w:val="clear" w:color="auto" w:fill="F0E9D3"/>
        <w:spacing w:after="0" w:line="264" w:lineRule="atLeast"/>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Информация об изменениях:</w:t>
      </w:r>
    </w:p>
    <w:p w:rsidR="00A627A1" w:rsidRPr="00A627A1" w:rsidRDefault="00A627A1" w:rsidP="00A627A1">
      <w:pPr>
        <w:shd w:val="clear" w:color="auto" w:fill="F0E9D3"/>
        <w:spacing w:after="0"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Федеральным законом от 23 июля 2008 г. N 160-ФЗ в статью 14 настоящего Федерального закона внесены изменения, вступающие в силу с 1 января 2009 г.</w:t>
      </w:r>
    </w:p>
    <w:p w:rsidR="00A627A1" w:rsidRPr="00A627A1" w:rsidRDefault="00A627A1" w:rsidP="00A627A1">
      <w:pPr>
        <w:shd w:val="clear" w:color="auto" w:fill="F0E9D3"/>
        <w:spacing w:after="0"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См. те</w:t>
      </w:r>
      <w:proofErr w:type="gramStart"/>
      <w:r w:rsidRPr="00A627A1">
        <w:rPr>
          <w:rFonts w:ascii="Arial" w:eastAsia="Times New Roman" w:hAnsi="Arial" w:cs="Arial"/>
          <w:bCs/>
          <w:sz w:val="24"/>
          <w:szCs w:val="24"/>
          <w:lang w:eastAsia="ru-RU"/>
        </w:rPr>
        <w:t>кст ст</w:t>
      </w:r>
      <w:proofErr w:type="gramEnd"/>
      <w:r w:rsidRPr="00A627A1">
        <w:rPr>
          <w:rFonts w:ascii="Arial" w:eastAsia="Times New Roman" w:hAnsi="Arial" w:cs="Arial"/>
          <w:bCs/>
          <w:sz w:val="24"/>
          <w:szCs w:val="24"/>
          <w:lang w:eastAsia="ru-RU"/>
        </w:rPr>
        <w:t>атьи в предыдущей редакции</w:t>
      </w:r>
    </w:p>
    <w:p w:rsidR="00A627A1" w:rsidRPr="00A627A1" w:rsidRDefault="00A627A1" w:rsidP="00A627A1">
      <w:pPr>
        <w:shd w:val="clear" w:color="auto" w:fill="F0E9D3"/>
        <w:spacing w:line="264" w:lineRule="atLeast"/>
        <w:rPr>
          <w:rFonts w:ascii="Arial" w:eastAsia="Times New Roman" w:hAnsi="Arial" w:cs="Arial"/>
          <w:bCs/>
          <w:sz w:val="24"/>
          <w:szCs w:val="24"/>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14. Гражданам, указанным в статье 1 настоящего Федерального закона, в порядке, определяемом уполномоченным Правительством Российской Федерации федеральным органом исполнительной власти, выдаются удостоверения единого образца, которые с момента их предъявления гарантируют меры социальной поддержки.</w:t>
      </w:r>
    </w:p>
    <w:p w:rsidR="00A627A1" w:rsidRPr="00A627A1" w:rsidRDefault="00A627A1" w:rsidP="00A627A1">
      <w:pPr>
        <w:spacing w:after="0" w:line="240" w:lineRule="auto"/>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ГАРАНТ:</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См. Положение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утвержденное приказом МЧС РФ от 24 апреля 2000 г. N 229</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br/>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A627A1" w:rsidRPr="00A627A1" w:rsidRDefault="00A627A1" w:rsidP="00A627A1">
      <w:pPr>
        <w:spacing w:after="0" w:line="240" w:lineRule="auto"/>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ГАРАНТ:</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См. Правила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 утвержденные постановлением Правительства РФ от 28 декабря 2004 г. N 862</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hd w:val="clear" w:color="auto" w:fill="F0E9D3"/>
        <w:spacing w:after="0" w:line="264" w:lineRule="atLeast"/>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Информация об изменениях:</w:t>
      </w:r>
    </w:p>
    <w:p w:rsidR="00A627A1" w:rsidRPr="00A627A1" w:rsidRDefault="00A627A1" w:rsidP="00A627A1">
      <w:pPr>
        <w:shd w:val="clear" w:color="auto" w:fill="F0E9D3"/>
        <w:spacing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Федеральным законом от 30 декабря 2012 г. N 329-ФЗ настоящий Федеральный закон дополнен статьей 14.1</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14.1. Информация о состоянии здоровья и об изменениях состояния здоровья граждан, указанных в статье 1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порядке, установленном Правительством Российской Федерации.</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hd w:val="clear" w:color="auto" w:fill="F0E9D3"/>
        <w:spacing w:after="0" w:line="264" w:lineRule="atLeast"/>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Информация об изменениях:</w:t>
      </w:r>
    </w:p>
    <w:p w:rsidR="00A627A1" w:rsidRPr="00A627A1" w:rsidRDefault="00A627A1" w:rsidP="00A627A1">
      <w:pPr>
        <w:shd w:val="clear" w:color="auto" w:fill="F0E9D3"/>
        <w:spacing w:after="0"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Федеральным законом от 19 декабря 2016 г. N 444-ФЗ в статью 15 настоящего Федерального закона внесены изменения, вступающие в силу с 1 января 2018 г.</w:t>
      </w:r>
    </w:p>
    <w:p w:rsidR="00A627A1" w:rsidRPr="00A627A1" w:rsidRDefault="00A627A1" w:rsidP="00A627A1">
      <w:pPr>
        <w:shd w:val="clear" w:color="auto" w:fill="F0E9D3"/>
        <w:spacing w:after="0"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См. те</w:t>
      </w:r>
      <w:proofErr w:type="gramStart"/>
      <w:r w:rsidRPr="00A627A1">
        <w:rPr>
          <w:rFonts w:ascii="Arial" w:eastAsia="Times New Roman" w:hAnsi="Arial" w:cs="Arial"/>
          <w:bCs/>
          <w:sz w:val="24"/>
          <w:szCs w:val="24"/>
          <w:lang w:eastAsia="ru-RU"/>
        </w:rPr>
        <w:t>кст ст</w:t>
      </w:r>
      <w:proofErr w:type="gramEnd"/>
      <w:r w:rsidRPr="00A627A1">
        <w:rPr>
          <w:rFonts w:ascii="Arial" w:eastAsia="Times New Roman" w:hAnsi="Arial" w:cs="Arial"/>
          <w:bCs/>
          <w:sz w:val="24"/>
          <w:szCs w:val="24"/>
          <w:lang w:eastAsia="ru-RU"/>
        </w:rPr>
        <w:t>атьи в будущей редакции</w:t>
      </w:r>
    </w:p>
    <w:p w:rsidR="00A627A1" w:rsidRPr="00A627A1" w:rsidRDefault="00A627A1" w:rsidP="00A627A1">
      <w:pPr>
        <w:shd w:val="clear" w:color="auto" w:fill="F0E9D3"/>
        <w:spacing w:after="0"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Федеральным законом от 28 декабря 2010 г. N 414-ФЗ в статью 15 настоящего Федерального закона внесены изменения, вступающие в силу с 1 января 2011 г.</w:t>
      </w:r>
    </w:p>
    <w:p w:rsidR="00A627A1" w:rsidRPr="00A627A1" w:rsidRDefault="00A627A1" w:rsidP="00A627A1">
      <w:pPr>
        <w:shd w:val="clear" w:color="auto" w:fill="F0E9D3"/>
        <w:spacing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См. те</w:t>
      </w:r>
      <w:proofErr w:type="gramStart"/>
      <w:r w:rsidRPr="00A627A1">
        <w:rPr>
          <w:rFonts w:ascii="Arial" w:eastAsia="Times New Roman" w:hAnsi="Arial" w:cs="Arial"/>
          <w:bCs/>
          <w:sz w:val="24"/>
          <w:szCs w:val="24"/>
          <w:lang w:eastAsia="ru-RU"/>
        </w:rPr>
        <w:t>кст ст</w:t>
      </w:r>
      <w:proofErr w:type="gramEnd"/>
      <w:r w:rsidRPr="00A627A1">
        <w:rPr>
          <w:rFonts w:ascii="Arial" w:eastAsia="Times New Roman" w:hAnsi="Arial" w:cs="Arial"/>
          <w:bCs/>
          <w:sz w:val="24"/>
          <w:szCs w:val="24"/>
          <w:lang w:eastAsia="ru-RU"/>
        </w:rPr>
        <w:t>атьи в предыдущей редакции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Порядок финансового обеспечения расходных обязательств Российской Федерации устанавливается Правительством Российской Федерации.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 xml:space="preserve">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w:t>
      </w:r>
      <w:r w:rsidRPr="00A627A1">
        <w:rPr>
          <w:rFonts w:ascii="Arial" w:eastAsia="Times New Roman" w:hAnsi="Arial" w:cs="Arial"/>
          <w:bCs/>
          <w:sz w:val="18"/>
          <w:szCs w:val="18"/>
          <w:lang w:eastAsia="ru-RU"/>
        </w:rPr>
        <w:lastRenderedPageBreak/>
        <w:t>пределах 1,5 процента выплаченных сумм компенсаций и других выплат без учета налога на добавленную стоимость.</w:t>
      </w:r>
    </w:p>
    <w:p w:rsidR="00A627A1" w:rsidRPr="00A627A1" w:rsidRDefault="00A627A1" w:rsidP="00A627A1">
      <w:pPr>
        <w:spacing w:after="0" w:line="240" w:lineRule="auto"/>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ГАРАНТ:</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Действие части четвертой статьи 15 настоящего Федерального закона приостановлено:</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 до 1 января 2018 г. - Федеральным законом от 6 апреля 2015 г. N 68-ФЗ (в редакции Федерального закона от 19 декабря 2016 г. N 455-ФЗ). C 1 февраля 2017 г. индексация выплат осуществляется в соответствии с Федеральным законом от 6 апреля 2015 г. N 68-ФЗ и устанавливается Правительством РФ;</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 до 1 января 2017 г. - Федеральным законом от 6 апреля 2015 г. N 68-ФЗ (в редакции Федерального закона от 14 декабря 2015 г. N 371-ФЗ). C 1 февраля 2016 г. индексация выплат осуществлялась в соответствии с Федеральным законом от 6 апреля 2015 г. N 68-ФЗ и устанавливалась Правительством РФ;</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 до 1 января 2016 г. - Федеральным законом от 6 апреля 2015 г. N 68-ФЗ. С 1 апреля 2015 г. индексация выплат осуществлялась в соответствии с Федеральным законом от 1 декабря 2014 г. N 384-ФЗ</w:t>
      </w:r>
    </w:p>
    <w:p w:rsidR="00A627A1" w:rsidRPr="00A627A1" w:rsidRDefault="00A627A1" w:rsidP="00A627A1">
      <w:pPr>
        <w:spacing w:after="0" w:line="240" w:lineRule="auto"/>
        <w:ind w:firstLine="680"/>
        <w:rPr>
          <w:rFonts w:ascii="Arial" w:eastAsia="Times New Roman" w:hAnsi="Arial" w:cs="Arial"/>
          <w:bCs/>
          <w:sz w:val="18"/>
          <w:szCs w:val="18"/>
          <w:lang w:eastAsia="ru-RU"/>
        </w:rPr>
      </w:pPr>
      <w:r w:rsidRPr="00A627A1">
        <w:rPr>
          <w:rFonts w:ascii="Arial" w:eastAsia="Times New Roman" w:hAnsi="Arial" w:cs="Arial"/>
          <w:bCs/>
          <w:sz w:val="18"/>
          <w:szCs w:val="18"/>
          <w:lang w:eastAsia="ru-RU"/>
        </w:rPr>
        <w:t>Размеры выплат гражданам, установленные настоящим Федеральным законом, ежегодно индексируются исходя из уровня инфляции, устанавливаемого федеральным законом о федеральном бюджете на очередной финансовый год и на плановый период, в порядке, определяемом Правительством Российской Федерации.</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hd w:val="clear" w:color="auto" w:fill="F0E9D3"/>
        <w:spacing w:after="0" w:line="264" w:lineRule="atLeast"/>
        <w:outlineLvl w:val="3"/>
        <w:rPr>
          <w:rFonts w:ascii="Arial" w:eastAsia="Times New Roman" w:hAnsi="Arial" w:cs="Arial"/>
          <w:bCs/>
          <w:sz w:val="24"/>
          <w:szCs w:val="24"/>
          <w:lang w:eastAsia="ru-RU"/>
        </w:rPr>
      </w:pPr>
      <w:r w:rsidRPr="00A627A1">
        <w:rPr>
          <w:rFonts w:ascii="Arial" w:eastAsia="Times New Roman" w:hAnsi="Arial" w:cs="Arial"/>
          <w:bCs/>
          <w:sz w:val="24"/>
          <w:szCs w:val="24"/>
          <w:lang w:eastAsia="ru-RU"/>
        </w:rPr>
        <w:t>Информация об изменениях:</w:t>
      </w:r>
    </w:p>
    <w:p w:rsidR="00A627A1" w:rsidRPr="00A627A1" w:rsidRDefault="00A627A1" w:rsidP="00A627A1">
      <w:pPr>
        <w:shd w:val="clear" w:color="auto" w:fill="F0E9D3"/>
        <w:spacing w:after="0"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Федеральным законом от 3 июля 2016 г. N 305-ФЗ в статью 15.1 настоящего Федерального закона внесены изменения</w:t>
      </w:r>
    </w:p>
    <w:p w:rsidR="00A627A1" w:rsidRPr="00A627A1" w:rsidRDefault="00A627A1" w:rsidP="00A627A1">
      <w:pPr>
        <w:shd w:val="clear" w:color="auto" w:fill="F0E9D3"/>
        <w:spacing w:line="264" w:lineRule="atLeast"/>
        <w:rPr>
          <w:rFonts w:ascii="Arial" w:eastAsia="Times New Roman" w:hAnsi="Arial" w:cs="Arial"/>
          <w:bCs/>
          <w:sz w:val="24"/>
          <w:szCs w:val="24"/>
          <w:lang w:eastAsia="ru-RU"/>
        </w:rPr>
      </w:pPr>
      <w:r w:rsidRPr="00A627A1">
        <w:rPr>
          <w:rFonts w:ascii="Arial" w:eastAsia="Times New Roman" w:hAnsi="Arial" w:cs="Arial"/>
          <w:bCs/>
          <w:sz w:val="24"/>
          <w:szCs w:val="24"/>
          <w:lang w:eastAsia="ru-RU"/>
        </w:rPr>
        <w:t>См. те</w:t>
      </w:r>
      <w:proofErr w:type="gramStart"/>
      <w:r w:rsidRPr="00A627A1">
        <w:rPr>
          <w:rFonts w:ascii="Arial" w:eastAsia="Times New Roman" w:hAnsi="Arial" w:cs="Arial"/>
          <w:bCs/>
          <w:sz w:val="24"/>
          <w:szCs w:val="24"/>
          <w:lang w:eastAsia="ru-RU"/>
        </w:rPr>
        <w:t>кст ст</w:t>
      </w:r>
      <w:proofErr w:type="gramEnd"/>
      <w:r w:rsidRPr="00A627A1">
        <w:rPr>
          <w:rFonts w:ascii="Arial" w:eastAsia="Times New Roman" w:hAnsi="Arial" w:cs="Arial"/>
          <w:bCs/>
          <w:sz w:val="24"/>
          <w:szCs w:val="24"/>
          <w:lang w:eastAsia="ru-RU"/>
        </w:rPr>
        <w:t>атьи в предыдущей редакции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15.1. </w:t>
      </w:r>
      <w:proofErr w:type="gramStart"/>
      <w:r w:rsidRPr="00A627A1">
        <w:rPr>
          <w:rFonts w:ascii="Arial" w:eastAsia="Times New Roman" w:hAnsi="Arial" w:cs="Arial"/>
          <w:bCs/>
          <w:sz w:val="18"/>
          <w:szCs w:val="18"/>
          <w:lang w:eastAsia="ru-RU"/>
        </w:rPr>
        <w:t>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статьями 8 и 9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w:t>
      </w:r>
      <w:proofErr w:type="gramEnd"/>
      <w:r w:rsidRPr="00A627A1">
        <w:rPr>
          <w:rFonts w:ascii="Arial" w:eastAsia="Times New Roman" w:hAnsi="Arial" w:cs="Arial"/>
          <w:bCs/>
          <w:sz w:val="18"/>
          <w:szCs w:val="18"/>
          <w:lang w:eastAsia="ru-RU"/>
        </w:rPr>
        <w:t xml:space="preserve">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w:t>
      </w:r>
      <w:proofErr w:type="gramStart"/>
      <w:r w:rsidRPr="00A627A1">
        <w:rPr>
          <w:rFonts w:ascii="Arial" w:eastAsia="Times New Roman" w:hAnsi="Arial" w:cs="Arial"/>
          <w:bCs/>
          <w:sz w:val="18"/>
          <w:szCs w:val="18"/>
          <w:lang w:eastAsia="ru-RU"/>
        </w:rPr>
        <w:t>контролю за</w:t>
      </w:r>
      <w:proofErr w:type="gramEnd"/>
      <w:r w:rsidRPr="00A627A1">
        <w:rPr>
          <w:rFonts w:ascii="Arial" w:eastAsia="Times New Roman" w:hAnsi="Arial" w:cs="Arial"/>
          <w:bCs/>
          <w:sz w:val="18"/>
          <w:szCs w:val="18"/>
          <w:lang w:eastAsia="ru-RU"/>
        </w:rPr>
        <w:t xml:space="preserve"> оборотом наркотических средств и психотропных веществ, в том числе работающим (независимо от места работы).</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Средства на осуществление переданного в соответствии с частью первой настоящей статьи полномочия предусматриваются в виде субвенций из федерального бюджета.</w:t>
      </w:r>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частью первой настоящей статьи полномочия, определяется на основе методики, утвержденной Правительством Российской Федерации, исходя из размеров ежемесячных денежных компенсаций, указанных в части первой настоящей статьи, а также численности граждан, имеющих на них право, и величины расходов на оплату услуг по</w:t>
      </w:r>
      <w:proofErr w:type="gramEnd"/>
      <w:r w:rsidRPr="00A627A1">
        <w:rPr>
          <w:rFonts w:ascii="Arial" w:eastAsia="Times New Roman" w:hAnsi="Arial" w:cs="Arial"/>
          <w:bCs/>
          <w:sz w:val="18"/>
          <w:szCs w:val="18"/>
          <w:lang w:eastAsia="ru-RU"/>
        </w:rPr>
        <w:t xml:space="preserve"> их доставке.</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Средства на осуществление переданного в соответствии с частью первой настоящей статьи полномочия носят целевой характер и не могут быть использованы на другие цели.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Порядок предоставления субвенций устанавливается Правительством Российской Федерации.</w:t>
      </w:r>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r w:rsidRPr="00A627A1">
        <w:rPr>
          <w:rFonts w:ascii="Arial" w:eastAsia="Times New Roman" w:hAnsi="Arial" w:cs="Arial"/>
          <w:bCs/>
          <w:sz w:val="18"/>
          <w:szCs w:val="18"/>
          <w:lang w:eastAsia="ru-RU"/>
        </w:rPr>
        <w:t xml:space="preserve"> и социальной защиты населения.</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1) издает нормативные правовые акты по вопросам осуществления переданного в соответствии с частью первой настоящей статьи полномочия;</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частью первой настоящей статьи полномочия;</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3) устанавливает требования к содержанию и формам отчетности об осуществлении переданного в соответствии с частью первой настоящей статьи полномочия, порядку ее представления;</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4) в случае неисполнения или ненадлежащего исполнения переданного в соответствии с частью первой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w:t>
      </w:r>
      <w:r w:rsidRPr="00A627A1">
        <w:rPr>
          <w:rFonts w:ascii="Arial" w:eastAsia="Times New Roman" w:hAnsi="Arial" w:cs="Arial"/>
          <w:bCs/>
          <w:sz w:val="18"/>
          <w:szCs w:val="18"/>
          <w:lang w:eastAsia="ru-RU"/>
        </w:rPr>
        <w:lastRenderedPageBreak/>
        <w:t>органами государственной власти субъектов Российской Федерации переданного в соответствии с частью первой настоящей статьи полномочия.</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1) организует деятельность по осуществлению переданного в соответствии с частью первой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частью восьмой настоящей статьи;</w:t>
      </w:r>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часть</w:t>
      </w:r>
      <w:bookmarkStart w:id="1" w:name="_GoBack"/>
      <w:bookmarkEnd w:id="1"/>
      <w:r w:rsidRPr="00A627A1">
        <w:rPr>
          <w:rFonts w:ascii="Arial" w:eastAsia="Times New Roman" w:hAnsi="Arial" w:cs="Arial"/>
          <w:bCs/>
          <w:sz w:val="18"/>
          <w:szCs w:val="18"/>
          <w:lang w:eastAsia="ru-RU"/>
        </w:rPr>
        <w:t>ю первой настоящей</w:t>
      </w:r>
      <w:proofErr w:type="gramEnd"/>
      <w:r w:rsidRPr="00A627A1">
        <w:rPr>
          <w:rFonts w:ascii="Arial" w:eastAsia="Times New Roman" w:hAnsi="Arial" w:cs="Arial"/>
          <w:bCs/>
          <w:sz w:val="18"/>
          <w:szCs w:val="18"/>
          <w:lang w:eastAsia="ru-RU"/>
        </w:rPr>
        <w:t xml:space="preserve">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A627A1" w:rsidRPr="00A627A1" w:rsidRDefault="00A627A1" w:rsidP="00A627A1">
      <w:pPr>
        <w:spacing w:after="0" w:line="240" w:lineRule="auto"/>
        <w:rPr>
          <w:rFonts w:ascii="Arial" w:eastAsia="Times New Roman" w:hAnsi="Arial" w:cs="Arial"/>
          <w:bCs/>
          <w:sz w:val="18"/>
          <w:szCs w:val="18"/>
          <w:lang w:eastAsia="ru-RU"/>
        </w:rPr>
      </w:pPr>
      <w:proofErr w:type="gramStart"/>
      <w:r w:rsidRPr="00A627A1">
        <w:rPr>
          <w:rFonts w:ascii="Arial" w:eastAsia="Times New Roman" w:hAnsi="Arial" w:cs="Arial"/>
          <w:bCs/>
          <w:sz w:val="18"/>
          <w:szCs w:val="18"/>
          <w:lang w:eastAsia="ru-RU"/>
        </w:rPr>
        <w:t>Контроль за</w:t>
      </w:r>
      <w:proofErr w:type="gramEnd"/>
      <w:r w:rsidRPr="00A627A1">
        <w:rPr>
          <w:rFonts w:ascii="Arial" w:eastAsia="Times New Roman" w:hAnsi="Arial" w:cs="Arial"/>
          <w:bCs/>
          <w:sz w:val="18"/>
          <w:szCs w:val="18"/>
          <w:lang w:eastAsia="ru-RU"/>
        </w:rPr>
        <w:t xml:space="preserve"> расходованием средств, предоставленных на осуществление переданного в соответствии с частью первой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Полномочие, осуществление которого передано в соответствии с частью первой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 xml:space="preserve">Статья 16. </w:t>
      </w:r>
      <w:proofErr w:type="gramStart"/>
      <w:r w:rsidRPr="00A627A1">
        <w:rPr>
          <w:rFonts w:ascii="Arial" w:eastAsia="Times New Roman" w:hAnsi="Arial" w:cs="Arial"/>
          <w:bCs/>
          <w:sz w:val="18"/>
          <w:szCs w:val="18"/>
          <w:lang w:eastAsia="ru-RU"/>
        </w:rPr>
        <w:t>Признать утратившим силу Закон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ст.901; Собрание законодательства Российской Федерации, 1996, N 32, ст.3839).</w:t>
      </w:r>
      <w:proofErr w:type="gramEnd"/>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 xml:space="preserve">Статья 17. Президенту Российской Федерации и Правительству Российской Федерации привести свои нормативные правовые акты </w:t>
      </w:r>
      <w:proofErr w:type="gramStart"/>
      <w:r w:rsidRPr="00A627A1">
        <w:rPr>
          <w:rFonts w:ascii="Arial" w:eastAsia="Times New Roman" w:hAnsi="Arial" w:cs="Arial"/>
          <w:bCs/>
          <w:sz w:val="18"/>
          <w:szCs w:val="18"/>
          <w:lang w:eastAsia="ru-RU"/>
        </w:rPr>
        <w:t>в соответствие с настоящим Федеральным законом в течение трех месяцев со дня его вступления в силу</w:t>
      </w:r>
      <w:proofErr w:type="gramEnd"/>
      <w:r w:rsidRPr="00A627A1">
        <w:rPr>
          <w:rFonts w:ascii="Arial" w:eastAsia="Times New Roman" w:hAnsi="Arial" w:cs="Arial"/>
          <w:bCs/>
          <w:sz w:val="18"/>
          <w:szCs w:val="18"/>
          <w:lang w:eastAsia="ru-RU"/>
        </w:rPr>
        <w:t>.</w:t>
      </w:r>
    </w:p>
    <w:p w:rsidR="00A627A1" w:rsidRPr="00A627A1" w:rsidRDefault="00A627A1" w:rsidP="00A627A1">
      <w:pPr>
        <w:spacing w:after="0" w:line="240" w:lineRule="auto"/>
        <w:rPr>
          <w:rFonts w:ascii="Arial" w:eastAsia="Times New Roman" w:hAnsi="Arial" w:cs="Arial"/>
          <w:bCs/>
          <w:sz w:val="18"/>
          <w:szCs w:val="18"/>
          <w:lang w:eastAsia="ru-RU"/>
        </w:rPr>
      </w:pP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Статья 18. Настоящий Федеральный закон вступает в силу со дня его официального опубликования.</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br/>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Президент</w:t>
      </w:r>
    </w:p>
    <w:tbl>
      <w:tblPr>
        <w:tblW w:w="5000" w:type="pct"/>
        <w:tblCellMar>
          <w:left w:w="0" w:type="dxa"/>
          <w:right w:w="0" w:type="dxa"/>
        </w:tblCellMar>
        <w:tblLook w:val="04A0" w:firstRow="1" w:lastRow="0" w:firstColumn="1" w:lastColumn="0" w:noHBand="0" w:noVBand="1"/>
      </w:tblPr>
      <w:tblGrid>
        <w:gridCol w:w="6236"/>
        <w:gridCol w:w="3119"/>
      </w:tblGrid>
      <w:tr w:rsidR="00A627A1" w:rsidRPr="00A627A1" w:rsidTr="00A627A1">
        <w:tc>
          <w:tcPr>
            <w:tcW w:w="3300" w:type="pct"/>
            <w:vAlign w:val="bottom"/>
            <w:hideMark/>
          </w:tcPr>
          <w:p w:rsidR="00A627A1" w:rsidRPr="00A627A1" w:rsidRDefault="00A627A1" w:rsidP="00A627A1">
            <w:pPr>
              <w:spacing w:after="0" w:line="240" w:lineRule="auto"/>
              <w:rPr>
                <w:rFonts w:ascii="Times New Roman" w:eastAsia="Times New Roman" w:hAnsi="Times New Roman" w:cs="Times New Roman"/>
                <w:sz w:val="24"/>
                <w:szCs w:val="24"/>
                <w:lang w:eastAsia="ru-RU"/>
              </w:rPr>
            </w:pPr>
            <w:r w:rsidRPr="00A627A1">
              <w:rPr>
                <w:rFonts w:ascii="Times New Roman" w:eastAsia="Times New Roman" w:hAnsi="Times New Roman" w:cs="Times New Roman"/>
                <w:sz w:val="24"/>
                <w:szCs w:val="24"/>
                <w:lang w:eastAsia="ru-RU"/>
              </w:rPr>
              <w:t>Российской Федерации</w:t>
            </w:r>
          </w:p>
        </w:tc>
        <w:tc>
          <w:tcPr>
            <w:tcW w:w="1650" w:type="pct"/>
            <w:vAlign w:val="bottom"/>
            <w:hideMark/>
          </w:tcPr>
          <w:p w:rsidR="00A627A1" w:rsidRPr="00A627A1" w:rsidRDefault="00A627A1" w:rsidP="00A627A1">
            <w:pPr>
              <w:spacing w:after="0" w:line="240" w:lineRule="auto"/>
              <w:jc w:val="right"/>
              <w:rPr>
                <w:rFonts w:ascii="Times New Roman" w:eastAsia="Times New Roman" w:hAnsi="Times New Roman" w:cs="Times New Roman"/>
                <w:sz w:val="24"/>
                <w:szCs w:val="24"/>
                <w:lang w:eastAsia="ru-RU"/>
              </w:rPr>
            </w:pPr>
            <w:r w:rsidRPr="00A627A1">
              <w:rPr>
                <w:rFonts w:ascii="Times New Roman" w:eastAsia="Times New Roman" w:hAnsi="Times New Roman" w:cs="Times New Roman"/>
                <w:sz w:val="24"/>
                <w:szCs w:val="24"/>
                <w:lang w:eastAsia="ru-RU"/>
              </w:rPr>
              <w:t>Б.Ельцин</w:t>
            </w:r>
          </w:p>
        </w:tc>
      </w:tr>
    </w:tbl>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br/>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Москва, Кремль</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26 ноября 1998 г.</w:t>
      </w:r>
    </w:p>
    <w:p w:rsidR="00A627A1" w:rsidRPr="00A627A1" w:rsidRDefault="00A627A1" w:rsidP="00A627A1">
      <w:pPr>
        <w:spacing w:after="0" w:line="240" w:lineRule="auto"/>
        <w:rPr>
          <w:rFonts w:ascii="Arial" w:eastAsia="Times New Roman" w:hAnsi="Arial" w:cs="Arial"/>
          <w:bCs/>
          <w:sz w:val="18"/>
          <w:szCs w:val="18"/>
          <w:lang w:eastAsia="ru-RU"/>
        </w:rPr>
      </w:pPr>
      <w:r w:rsidRPr="00A627A1">
        <w:rPr>
          <w:rFonts w:ascii="Arial" w:eastAsia="Times New Roman" w:hAnsi="Arial" w:cs="Arial"/>
          <w:bCs/>
          <w:sz w:val="18"/>
          <w:szCs w:val="18"/>
          <w:lang w:eastAsia="ru-RU"/>
        </w:rPr>
        <w:t>N 175-ФЗ</w:t>
      </w:r>
    </w:p>
    <w:p w:rsidR="00F96414" w:rsidRPr="00A627A1" w:rsidRDefault="00A627A1" w:rsidP="00A627A1">
      <w:r w:rsidRPr="00A627A1">
        <w:rPr>
          <w:rFonts w:ascii="Arial" w:eastAsia="Times New Roman" w:hAnsi="Arial" w:cs="Arial"/>
          <w:bCs/>
          <w:sz w:val="18"/>
          <w:szCs w:val="18"/>
          <w:lang w:eastAsia="ru-RU"/>
        </w:rPr>
        <w:br/>
      </w:r>
    </w:p>
    <w:sectPr w:rsidR="00F96414" w:rsidRPr="00A62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05D"/>
    <w:multiLevelType w:val="multilevel"/>
    <w:tmpl w:val="BFC2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30"/>
    <w:rsid w:val="00326F30"/>
    <w:rsid w:val="00A627A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2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627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7A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627A1"/>
    <w:rPr>
      <w:rFonts w:ascii="Times New Roman" w:eastAsia="Times New Roman" w:hAnsi="Times New Roman" w:cs="Times New Roman"/>
      <w:b/>
      <w:bCs/>
      <w:sz w:val="24"/>
      <w:szCs w:val="24"/>
      <w:lang w:eastAsia="ru-RU"/>
    </w:rPr>
  </w:style>
  <w:style w:type="paragraph" w:customStyle="1" w:styleId="s1">
    <w:name w:val="s_1"/>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27A1"/>
    <w:rPr>
      <w:color w:val="0000FF"/>
      <w:u w:val="single"/>
    </w:rPr>
  </w:style>
  <w:style w:type="character" w:styleId="a4">
    <w:name w:val="FollowedHyperlink"/>
    <w:basedOn w:val="a0"/>
    <w:uiPriority w:val="99"/>
    <w:semiHidden/>
    <w:unhideWhenUsed/>
    <w:rsid w:val="00A627A1"/>
    <w:rPr>
      <w:color w:val="800080"/>
      <w:u w:val="single"/>
    </w:rPr>
  </w:style>
  <w:style w:type="paragraph" w:customStyle="1" w:styleId="s3">
    <w:name w:val="s_3"/>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627A1"/>
  </w:style>
  <w:style w:type="paragraph" w:customStyle="1" w:styleId="s9">
    <w:name w:val="s_9"/>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27A1"/>
  </w:style>
  <w:style w:type="paragraph" w:customStyle="1" w:styleId="s22">
    <w:name w:val="s_22"/>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2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627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7A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627A1"/>
    <w:rPr>
      <w:rFonts w:ascii="Times New Roman" w:eastAsia="Times New Roman" w:hAnsi="Times New Roman" w:cs="Times New Roman"/>
      <w:b/>
      <w:bCs/>
      <w:sz w:val="24"/>
      <w:szCs w:val="24"/>
      <w:lang w:eastAsia="ru-RU"/>
    </w:rPr>
  </w:style>
  <w:style w:type="paragraph" w:customStyle="1" w:styleId="s1">
    <w:name w:val="s_1"/>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27A1"/>
    <w:rPr>
      <w:color w:val="0000FF"/>
      <w:u w:val="single"/>
    </w:rPr>
  </w:style>
  <w:style w:type="character" w:styleId="a4">
    <w:name w:val="FollowedHyperlink"/>
    <w:basedOn w:val="a0"/>
    <w:uiPriority w:val="99"/>
    <w:semiHidden/>
    <w:unhideWhenUsed/>
    <w:rsid w:val="00A627A1"/>
    <w:rPr>
      <w:color w:val="800080"/>
      <w:u w:val="single"/>
    </w:rPr>
  </w:style>
  <w:style w:type="paragraph" w:customStyle="1" w:styleId="s3">
    <w:name w:val="s_3"/>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627A1"/>
  </w:style>
  <w:style w:type="paragraph" w:customStyle="1" w:styleId="s9">
    <w:name w:val="s_9"/>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27A1"/>
  </w:style>
  <w:style w:type="paragraph" w:customStyle="1" w:styleId="s22">
    <w:name w:val="s_22"/>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62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78745">
      <w:bodyDiv w:val="1"/>
      <w:marLeft w:val="0"/>
      <w:marRight w:val="0"/>
      <w:marTop w:val="0"/>
      <w:marBottom w:val="0"/>
      <w:divBdr>
        <w:top w:val="none" w:sz="0" w:space="0" w:color="auto"/>
        <w:left w:val="none" w:sz="0" w:space="0" w:color="auto"/>
        <w:bottom w:val="none" w:sz="0" w:space="0" w:color="auto"/>
        <w:right w:val="none" w:sz="0" w:space="0" w:color="auto"/>
      </w:divBdr>
      <w:divsChild>
        <w:div w:id="867260200">
          <w:marLeft w:val="0"/>
          <w:marRight w:val="0"/>
          <w:marTop w:val="0"/>
          <w:marBottom w:val="0"/>
          <w:divBdr>
            <w:top w:val="none" w:sz="0" w:space="0" w:color="auto"/>
            <w:left w:val="none" w:sz="0" w:space="0" w:color="auto"/>
            <w:bottom w:val="none" w:sz="0" w:space="0" w:color="auto"/>
            <w:right w:val="none" w:sz="0" w:space="0" w:color="auto"/>
          </w:divBdr>
        </w:div>
        <w:div w:id="1743479502">
          <w:marLeft w:val="0"/>
          <w:marRight w:val="0"/>
          <w:marTop w:val="0"/>
          <w:marBottom w:val="0"/>
          <w:divBdr>
            <w:top w:val="none" w:sz="0" w:space="0" w:color="auto"/>
            <w:left w:val="none" w:sz="0" w:space="0" w:color="auto"/>
            <w:bottom w:val="none" w:sz="0" w:space="0" w:color="auto"/>
            <w:right w:val="none" w:sz="0" w:space="0" w:color="auto"/>
          </w:divBdr>
          <w:divsChild>
            <w:div w:id="857474615">
              <w:marLeft w:val="0"/>
              <w:marRight w:val="0"/>
              <w:marTop w:val="0"/>
              <w:marBottom w:val="0"/>
              <w:divBdr>
                <w:top w:val="none" w:sz="0" w:space="0" w:color="auto"/>
                <w:left w:val="none" w:sz="0" w:space="0" w:color="auto"/>
                <w:bottom w:val="none" w:sz="0" w:space="0" w:color="auto"/>
                <w:right w:val="none" w:sz="0" w:space="0" w:color="auto"/>
              </w:divBdr>
            </w:div>
          </w:divsChild>
        </w:div>
        <w:div w:id="736169407">
          <w:marLeft w:val="0"/>
          <w:marRight w:val="0"/>
          <w:marTop w:val="0"/>
          <w:marBottom w:val="0"/>
          <w:divBdr>
            <w:top w:val="none" w:sz="0" w:space="0" w:color="auto"/>
            <w:left w:val="none" w:sz="0" w:space="0" w:color="auto"/>
            <w:bottom w:val="none" w:sz="0" w:space="0" w:color="auto"/>
            <w:right w:val="none" w:sz="0" w:space="0" w:color="auto"/>
          </w:divBdr>
          <w:divsChild>
            <w:div w:id="2030057941">
              <w:marLeft w:val="0"/>
              <w:marRight w:val="0"/>
              <w:marTop w:val="0"/>
              <w:marBottom w:val="0"/>
              <w:divBdr>
                <w:top w:val="none" w:sz="0" w:space="0" w:color="auto"/>
                <w:left w:val="none" w:sz="0" w:space="0" w:color="auto"/>
                <w:bottom w:val="none" w:sz="0" w:space="0" w:color="auto"/>
                <w:right w:val="none" w:sz="0" w:space="0" w:color="auto"/>
              </w:divBdr>
              <w:divsChild>
                <w:div w:id="564419170">
                  <w:marLeft w:val="0"/>
                  <w:marRight w:val="0"/>
                  <w:marTop w:val="0"/>
                  <w:marBottom w:val="0"/>
                  <w:divBdr>
                    <w:top w:val="none" w:sz="0" w:space="0" w:color="auto"/>
                    <w:left w:val="none" w:sz="0" w:space="0" w:color="auto"/>
                    <w:bottom w:val="none" w:sz="0" w:space="0" w:color="auto"/>
                    <w:right w:val="none" w:sz="0" w:space="0" w:color="auto"/>
                  </w:divBdr>
                </w:div>
              </w:divsChild>
            </w:div>
            <w:div w:id="282003881">
              <w:marLeft w:val="0"/>
              <w:marRight w:val="0"/>
              <w:marTop w:val="0"/>
              <w:marBottom w:val="0"/>
              <w:divBdr>
                <w:top w:val="none" w:sz="0" w:space="0" w:color="auto"/>
                <w:left w:val="none" w:sz="0" w:space="0" w:color="auto"/>
                <w:bottom w:val="none" w:sz="0" w:space="0" w:color="auto"/>
                <w:right w:val="none" w:sz="0" w:space="0" w:color="auto"/>
              </w:divBdr>
              <w:divsChild>
                <w:div w:id="9414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2543">
          <w:marLeft w:val="0"/>
          <w:marRight w:val="0"/>
          <w:marTop w:val="0"/>
          <w:marBottom w:val="0"/>
          <w:divBdr>
            <w:top w:val="none" w:sz="0" w:space="0" w:color="auto"/>
            <w:left w:val="none" w:sz="0" w:space="0" w:color="auto"/>
            <w:bottom w:val="none" w:sz="0" w:space="0" w:color="auto"/>
            <w:right w:val="none" w:sz="0" w:space="0" w:color="auto"/>
          </w:divBdr>
        </w:div>
        <w:div w:id="2135097615">
          <w:marLeft w:val="0"/>
          <w:marRight w:val="0"/>
          <w:marTop w:val="0"/>
          <w:marBottom w:val="0"/>
          <w:divBdr>
            <w:top w:val="none" w:sz="0" w:space="0" w:color="auto"/>
            <w:left w:val="none" w:sz="0" w:space="0" w:color="auto"/>
            <w:bottom w:val="none" w:sz="0" w:space="0" w:color="auto"/>
            <w:right w:val="none" w:sz="0" w:space="0" w:color="auto"/>
          </w:divBdr>
        </w:div>
        <w:div w:id="316305854">
          <w:marLeft w:val="0"/>
          <w:marRight w:val="0"/>
          <w:marTop w:val="0"/>
          <w:marBottom w:val="0"/>
          <w:divBdr>
            <w:top w:val="none" w:sz="0" w:space="0" w:color="auto"/>
            <w:left w:val="none" w:sz="0" w:space="0" w:color="auto"/>
            <w:bottom w:val="none" w:sz="0" w:space="0" w:color="auto"/>
            <w:right w:val="none" w:sz="0" w:space="0" w:color="auto"/>
          </w:divBdr>
        </w:div>
        <w:div w:id="486629310">
          <w:marLeft w:val="0"/>
          <w:marRight w:val="0"/>
          <w:marTop w:val="0"/>
          <w:marBottom w:val="0"/>
          <w:divBdr>
            <w:top w:val="none" w:sz="0" w:space="0" w:color="auto"/>
            <w:left w:val="none" w:sz="0" w:space="0" w:color="auto"/>
            <w:bottom w:val="none" w:sz="0" w:space="0" w:color="auto"/>
            <w:right w:val="none" w:sz="0" w:space="0" w:color="auto"/>
          </w:divBdr>
        </w:div>
        <w:div w:id="839734064">
          <w:marLeft w:val="0"/>
          <w:marRight w:val="0"/>
          <w:marTop w:val="0"/>
          <w:marBottom w:val="0"/>
          <w:divBdr>
            <w:top w:val="none" w:sz="0" w:space="0" w:color="auto"/>
            <w:left w:val="none" w:sz="0" w:space="0" w:color="auto"/>
            <w:bottom w:val="none" w:sz="0" w:space="0" w:color="auto"/>
            <w:right w:val="none" w:sz="0" w:space="0" w:color="auto"/>
          </w:divBdr>
        </w:div>
        <w:div w:id="129905079">
          <w:marLeft w:val="0"/>
          <w:marRight w:val="0"/>
          <w:marTop w:val="0"/>
          <w:marBottom w:val="0"/>
          <w:divBdr>
            <w:top w:val="none" w:sz="0" w:space="0" w:color="auto"/>
            <w:left w:val="none" w:sz="0" w:space="0" w:color="auto"/>
            <w:bottom w:val="none" w:sz="0" w:space="0" w:color="auto"/>
            <w:right w:val="none" w:sz="0" w:space="0" w:color="auto"/>
          </w:divBdr>
          <w:divsChild>
            <w:div w:id="131679300">
              <w:marLeft w:val="0"/>
              <w:marRight w:val="0"/>
              <w:marTop w:val="0"/>
              <w:marBottom w:val="300"/>
              <w:divBdr>
                <w:top w:val="none" w:sz="0" w:space="0" w:color="auto"/>
                <w:left w:val="none" w:sz="0" w:space="0" w:color="auto"/>
                <w:bottom w:val="none" w:sz="0" w:space="0" w:color="auto"/>
                <w:right w:val="none" w:sz="0" w:space="0" w:color="auto"/>
              </w:divBdr>
            </w:div>
          </w:divsChild>
        </w:div>
        <w:div w:id="397479341">
          <w:marLeft w:val="0"/>
          <w:marRight w:val="0"/>
          <w:marTop w:val="0"/>
          <w:marBottom w:val="0"/>
          <w:divBdr>
            <w:top w:val="none" w:sz="0" w:space="0" w:color="auto"/>
            <w:left w:val="none" w:sz="0" w:space="0" w:color="auto"/>
            <w:bottom w:val="none" w:sz="0" w:space="0" w:color="auto"/>
            <w:right w:val="none" w:sz="0" w:space="0" w:color="auto"/>
          </w:divBdr>
          <w:divsChild>
            <w:div w:id="1089228213">
              <w:marLeft w:val="0"/>
              <w:marRight w:val="0"/>
              <w:marTop w:val="0"/>
              <w:marBottom w:val="300"/>
              <w:divBdr>
                <w:top w:val="none" w:sz="0" w:space="0" w:color="auto"/>
                <w:left w:val="none" w:sz="0" w:space="0" w:color="auto"/>
                <w:bottom w:val="none" w:sz="0" w:space="0" w:color="auto"/>
                <w:right w:val="none" w:sz="0" w:space="0" w:color="auto"/>
              </w:divBdr>
            </w:div>
            <w:div w:id="461654405">
              <w:marLeft w:val="0"/>
              <w:marRight w:val="0"/>
              <w:marTop w:val="0"/>
              <w:marBottom w:val="0"/>
              <w:divBdr>
                <w:top w:val="none" w:sz="0" w:space="0" w:color="auto"/>
                <w:left w:val="none" w:sz="0" w:space="0" w:color="auto"/>
                <w:bottom w:val="none" w:sz="0" w:space="0" w:color="auto"/>
                <w:right w:val="none" w:sz="0" w:space="0" w:color="auto"/>
              </w:divBdr>
              <w:divsChild>
                <w:div w:id="10577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6169">
          <w:marLeft w:val="0"/>
          <w:marRight w:val="0"/>
          <w:marTop w:val="0"/>
          <w:marBottom w:val="0"/>
          <w:divBdr>
            <w:top w:val="none" w:sz="0" w:space="0" w:color="auto"/>
            <w:left w:val="none" w:sz="0" w:space="0" w:color="auto"/>
            <w:bottom w:val="none" w:sz="0" w:space="0" w:color="auto"/>
            <w:right w:val="none" w:sz="0" w:space="0" w:color="auto"/>
          </w:divBdr>
          <w:divsChild>
            <w:div w:id="611087740">
              <w:marLeft w:val="0"/>
              <w:marRight w:val="0"/>
              <w:marTop w:val="0"/>
              <w:marBottom w:val="300"/>
              <w:divBdr>
                <w:top w:val="none" w:sz="0" w:space="0" w:color="auto"/>
                <w:left w:val="none" w:sz="0" w:space="0" w:color="auto"/>
                <w:bottom w:val="none" w:sz="0" w:space="0" w:color="auto"/>
                <w:right w:val="none" w:sz="0" w:space="0" w:color="auto"/>
              </w:divBdr>
            </w:div>
            <w:div w:id="11033811">
              <w:marLeft w:val="0"/>
              <w:marRight w:val="0"/>
              <w:marTop w:val="0"/>
              <w:marBottom w:val="0"/>
              <w:divBdr>
                <w:top w:val="none" w:sz="0" w:space="0" w:color="auto"/>
                <w:left w:val="none" w:sz="0" w:space="0" w:color="auto"/>
                <w:bottom w:val="none" w:sz="0" w:space="0" w:color="auto"/>
                <w:right w:val="none" w:sz="0" w:space="0" w:color="auto"/>
              </w:divBdr>
              <w:divsChild>
                <w:div w:id="952398376">
                  <w:marLeft w:val="0"/>
                  <w:marRight w:val="0"/>
                  <w:marTop w:val="0"/>
                  <w:marBottom w:val="0"/>
                  <w:divBdr>
                    <w:top w:val="none" w:sz="0" w:space="0" w:color="auto"/>
                    <w:left w:val="none" w:sz="0" w:space="0" w:color="auto"/>
                    <w:bottom w:val="none" w:sz="0" w:space="0" w:color="auto"/>
                    <w:right w:val="none" w:sz="0" w:space="0" w:color="auto"/>
                  </w:divBdr>
                </w:div>
              </w:divsChild>
            </w:div>
            <w:div w:id="1948273786">
              <w:marLeft w:val="0"/>
              <w:marRight w:val="0"/>
              <w:marTop w:val="0"/>
              <w:marBottom w:val="0"/>
              <w:divBdr>
                <w:top w:val="none" w:sz="0" w:space="0" w:color="auto"/>
                <w:left w:val="none" w:sz="0" w:space="0" w:color="auto"/>
                <w:bottom w:val="none" w:sz="0" w:space="0" w:color="auto"/>
                <w:right w:val="none" w:sz="0" w:space="0" w:color="auto"/>
              </w:divBdr>
              <w:divsChild>
                <w:div w:id="681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344">
          <w:marLeft w:val="0"/>
          <w:marRight w:val="0"/>
          <w:marTop w:val="0"/>
          <w:marBottom w:val="0"/>
          <w:divBdr>
            <w:top w:val="none" w:sz="0" w:space="0" w:color="auto"/>
            <w:left w:val="none" w:sz="0" w:space="0" w:color="auto"/>
            <w:bottom w:val="none" w:sz="0" w:space="0" w:color="auto"/>
            <w:right w:val="none" w:sz="0" w:space="0" w:color="auto"/>
          </w:divBdr>
        </w:div>
        <w:div w:id="2114127479">
          <w:marLeft w:val="0"/>
          <w:marRight w:val="0"/>
          <w:marTop w:val="0"/>
          <w:marBottom w:val="0"/>
          <w:divBdr>
            <w:top w:val="none" w:sz="0" w:space="0" w:color="auto"/>
            <w:left w:val="none" w:sz="0" w:space="0" w:color="auto"/>
            <w:bottom w:val="none" w:sz="0" w:space="0" w:color="auto"/>
            <w:right w:val="none" w:sz="0" w:space="0" w:color="auto"/>
          </w:divBdr>
          <w:divsChild>
            <w:div w:id="1279486746">
              <w:marLeft w:val="0"/>
              <w:marRight w:val="0"/>
              <w:marTop w:val="0"/>
              <w:marBottom w:val="0"/>
              <w:divBdr>
                <w:top w:val="none" w:sz="0" w:space="0" w:color="auto"/>
                <w:left w:val="none" w:sz="0" w:space="0" w:color="auto"/>
                <w:bottom w:val="none" w:sz="0" w:space="0" w:color="auto"/>
                <w:right w:val="none" w:sz="0" w:space="0" w:color="auto"/>
              </w:divBdr>
              <w:divsChild>
                <w:div w:id="1483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2944">
          <w:marLeft w:val="0"/>
          <w:marRight w:val="0"/>
          <w:marTop w:val="0"/>
          <w:marBottom w:val="0"/>
          <w:divBdr>
            <w:top w:val="none" w:sz="0" w:space="0" w:color="auto"/>
            <w:left w:val="none" w:sz="0" w:space="0" w:color="auto"/>
            <w:bottom w:val="none" w:sz="0" w:space="0" w:color="auto"/>
            <w:right w:val="none" w:sz="0" w:space="0" w:color="auto"/>
          </w:divBdr>
          <w:divsChild>
            <w:div w:id="346030451">
              <w:marLeft w:val="0"/>
              <w:marRight w:val="0"/>
              <w:marTop w:val="0"/>
              <w:marBottom w:val="300"/>
              <w:divBdr>
                <w:top w:val="none" w:sz="0" w:space="0" w:color="auto"/>
                <w:left w:val="none" w:sz="0" w:space="0" w:color="auto"/>
                <w:bottom w:val="none" w:sz="0" w:space="0" w:color="auto"/>
                <w:right w:val="none" w:sz="0" w:space="0" w:color="auto"/>
              </w:divBdr>
            </w:div>
          </w:divsChild>
        </w:div>
        <w:div w:id="2000840514">
          <w:marLeft w:val="0"/>
          <w:marRight w:val="0"/>
          <w:marTop w:val="0"/>
          <w:marBottom w:val="0"/>
          <w:divBdr>
            <w:top w:val="none" w:sz="0" w:space="0" w:color="auto"/>
            <w:left w:val="none" w:sz="0" w:space="0" w:color="auto"/>
            <w:bottom w:val="none" w:sz="0" w:space="0" w:color="auto"/>
            <w:right w:val="none" w:sz="0" w:space="0" w:color="auto"/>
          </w:divBdr>
          <w:divsChild>
            <w:div w:id="850073258">
              <w:marLeft w:val="0"/>
              <w:marRight w:val="0"/>
              <w:marTop w:val="0"/>
              <w:marBottom w:val="300"/>
              <w:divBdr>
                <w:top w:val="none" w:sz="0" w:space="0" w:color="auto"/>
                <w:left w:val="none" w:sz="0" w:space="0" w:color="auto"/>
                <w:bottom w:val="none" w:sz="0" w:space="0" w:color="auto"/>
                <w:right w:val="none" w:sz="0" w:space="0" w:color="auto"/>
              </w:divBdr>
            </w:div>
          </w:divsChild>
        </w:div>
        <w:div w:id="549418762">
          <w:marLeft w:val="0"/>
          <w:marRight w:val="0"/>
          <w:marTop w:val="0"/>
          <w:marBottom w:val="0"/>
          <w:divBdr>
            <w:top w:val="none" w:sz="0" w:space="0" w:color="auto"/>
            <w:left w:val="none" w:sz="0" w:space="0" w:color="auto"/>
            <w:bottom w:val="none" w:sz="0" w:space="0" w:color="auto"/>
            <w:right w:val="none" w:sz="0" w:space="0" w:color="auto"/>
          </w:divBdr>
          <w:divsChild>
            <w:div w:id="8065783">
              <w:marLeft w:val="0"/>
              <w:marRight w:val="0"/>
              <w:marTop w:val="0"/>
              <w:marBottom w:val="300"/>
              <w:divBdr>
                <w:top w:val="none" w:sz="0" w:space="0" w:color="auto"/>
                <w:left w:val="none" w:sz="0" w:space="0" w:color="auto"/>
                <w:bottom w:val="none" w:sz="0" w:space="0" w:color="auto"/>
                <w:right w:val="none" w:sz="0" w:space="0" w:color="auto"/>
              </w:divBdr>
            </w:div>
            <w:div w:id="1285038914">
              <w:marLeft w:val="0"/>
              <w:marRight w:val="0"/>
              <w:marTop w:val="0"/>
              <w:marBottom w:val="0"/>
              <w:divBdr>
                <w:top w:val="none" w:sz="0" w:space="0" w:color="auto"/>
                <w:left w:val="none" w:sz="0" w:space="0" w:color="auto"/>
                <w:bottom w:val="none" w:sz="0" w:space="0" w:color="auto"/>
                <w:right w:val="none" w:sz="0" w:space="0" w:color="auto"/>
              </w:divBdr>
              <w:divsChild>
                <w:div w:id="3151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2792">
          <w:marLeft w:val="0"/>
          <w:marRight w:val="0"/>
          <w:marTop w:val="0"/>
          <w:marBottom w:val="0"/>
          <w:divBdr>
            <w:top w:val="none" w:sz="0" w:space="0" w:color="auto"/>
            <w:left w:val="none" w:sz="0" w:space="0" w:color="auto"/>
            <w:bottom w:val="none" w:sz="0" w:space="0" w:color="auto"/>
            <w:right w:val="none" w:sz="0" w:space="0" w:color="auto"/>
          </w:divBdr>
          <w:divsChild>
            <w:div w:id="1629555865">
              <w:marLeft w:val="0"/>
              <w:marRight w:val="0"/>
              <w:marTop w:val="0"/>
              <w:marBottom w:val="300"/>
              <w:divBdr>
                <w:top w:val="none" w:sz="0" w:space="0" w:color="auto"/>
                <w:left w:val="none" w:sz="0" w:space="0" w:color="auto"/>
                <w:bottom w:val="none" w:sz="0" w:space="0" w:color="auto"/>
                <w:right w:val="none" w:sz="0" w:space="0" w:color="auto"/>
              </w:divBdr>
            </w:div>
            <w:div w:id="1320575804">
              <w:marLeft w:val="0"/>
              <w:marRight w:val="0"/>
              <w:marTop w:val="0"/>
              <w:marBottom w:val="0"/>
              <w:divBdr>
                <w:top w:val="none" w:sz="0" w:space="0" w:color="auto"/>
                <w:left w:val="none" w:sz="0" w:space="0" w:color="auto"/>
                <w:bottom w:val="none" w:sz="0" w:space="0" w:color="auto"/>
                <w:right w:val="none" w:sz="0" w:space="0" w:color="auto"/>
              </w:divBdr>
              <w:divsChild>
                <w:div w:id="1657611665">
                  <w:marLeft w:val="0"/>
                  <w:marRight w:val="0"/>
                  <w:marTop w:val="0"/>
                  <w:marBottom w:val="0"/>
                  <w:divBdr>
                    <w:top w:val="none" w:sz="0" w:space="0" w:color="auto"/>
                    <w:left w:val="none" w:sz="0" w:space="0" w:color="auto"/>
                    <w:bottom w:val="none" w:sz="0" w:space="0" w:color="auto"/>
                    <w:right w:val="none" w:sz="0" w:space="0" w:color="auto"/>
                  </w:divBdr>
                </w:div>
              </w:divsChild>
            </w:div>
            <w:div w:id="193661933">
              <w:marLeft w:val="0"/>
              <w:marRight w:val="0"/>
              <w:marTop w:val="0"/>
              <w:marBottom w:val="0"/>
              <w:divBdr>
                <w:top w:val="none" w:sz="0" w:space="0" w:color="auto"/>
                <w:left w:val="none" w:sz="0" w:space="0" w:color="auto"/>
                <w:bottom w:val="none" w:sz="0" w:space="0" w:color="auto"/>
                <w:right w:val="none" w:sz="0" w:space="0" w:color="auto"/>
              </w:divBdr>
              <w:divsChild>
                <w:div w:id="3114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1432">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300"/>
              <w:divBdr>
                <w:top w:val="none" w:sz="0" w:space="0" w:color="auto"/>
                <w:left w:val="none" w:sz="0" w:space="0" w:color="auto"/>
                <w:bottom w:val="none" w:sz="0" w:space="0" w:color="auto"/>
                <w:right w:val="none" w:sz="0" w:space="0" w:color="auto"/>
              </w:divBdr>
            </w:div>
          </w:divsChild>
        </w:div>
        <w:div w:id="1224101461">
          <w:marLeft w:val="0"/>
          <w:marRight w:val="0"/>
          <w:marTop w:val="0"/>
          <w:marBottom w:val="0"/>
          <w:divBdr>
            <w:top w:val="none" w:sz="0" w:space="0" w:color="auto"/>
            <w:left w:val="none" w:sz="0" w:space="0" w:color="auto"/>
            <w:bottom w:val="none" w:sz="0" w:space="0" w:color="auto"/>
            <w:right w:val="none" w:sz="0" w:space="0" w:color="auto"/>
          </w:divBdr>
          <w:divsChild>
            <w:div w:id="1576865148">
              <w:marLeft w:val="0"/>
              <w:marRight w:val="0"/>
              <w:marTop w:val="0"/>
              <w:marBottom w:val="300"/>
              <w:divBdr>
                <w:top w:val="none" w:sz="0" w:space="0" w:color="auto"/>
                <w:left w:val="none" w:sz="0" w:space="0" w:color="auto"/>
                <w:bottom w:val="none" w:sz="0" w:space="0" w:color="auto"/>
                <w:right w:val="none" w:sz="0" w:space="0" w:color="auto"/>
              </w:divBdr>
            </w:div>
            <w:div w:id="818811083">
              <w:marLeft w:val="0"/>
              <w:marRight w:val="0"/>
              <w:marTop w:val="0"/>
              <w:marBottom w:val="0"/>
              <w:divBdr>
                <w:top w:val="none" w:sz="0" w:space="0" w:color="auto"/>
                <w:left w:val="none" w:sz="0" w:space="0" w:color="auto"/>
                <w:bottom w:val="none" w:sz="0" w:space="0" w:color="auto"/>
                <w:right w:val="none" w:sz="0" w:space="0" w:color="auto"/>
              </w:divBdr>
              <w:divsChild>
                <w:div w:id="16073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4362">
          <w:marLeft w:val="0"/>
          <w:marRight w:val="0"/>
          <w:marTop w:val="0"/>
          <w:marBottom w:val="0"/>
          <w:divBdr>
            <w:top w:val="none" w:sz="0" w:space="0" w:color="auto"/>
            <w:left w:val="none" w:sz="0" w:space="0" w:color="auto"/>
            <w:bottom w:val="none" w:sz="0" w:space="0" w:color="auto"/>
            <w:right w:val="none" w:sz="0" w:space="0" w:color="auto"/>
          </w:divBdr>
          <w:divsChild>
            <w:div w:id="785079655">
              <w:marLeft w:val="0"/>
              <w:marRight w:val="0"/>
              <w:marTop w:val="0"/>
              <w:marBottom w:val="300"/>
              <w:divBdr>
                <w:top w:val="none" w:sz="0" w:space="0" w:color="auto"/>
                <w:left w:val="none" w:sz="0" w:space="0" w:color="auto"/>
                <w:bottom w:val="none" w:sz="0" w:space="0" w:color="auto"/>
                <w:right w:val="none" w:sz="0" w:space="0" w:color="auto"/>
              </w:divBdr>
            </w:div>
          </w:divsChild>
        </w:div>
        <w:div w:id="207375278">
          <w:marLeft w:val="0"/>
          <w:marRight w:val="0"/>
          <w:marTop w:val="0"/>
          <w:marBottom w:val="0"/>
          <w:divBdr>
            <w:top w:val="none" w:sz="0" w:space="0" w:color="auto"/>
            <w:left w:val="none" w:sz="0" w:space="0" w:color="auto"/>
            <w:bottom w:val="none" w:sz="0" w:space="0" w:color="auto"/>
            <w:right w:val="none" w:sz="0" w:space="0" w:color="auto"/>
          </w:divBdr>
        </w:div>
        <w:div w:id="2014138574">
          <w:marLeft w:val="0"/>
          <w:marRight w:val="0"/>
          <w:marTop w:val="0"/>
          <w:marBottom w:val="0"/>
          <w:divBdr>
            <w:top w:val="none" w:sz="0" w:space="0" w:color="auto"/>
            <w:left w:val="none" w:sz="0" w:space="0" w:color="auto"/>
            <w:bottom w:val="none" w:sz="0" w:space="0" w:color="auto"/>
            <w:right w:val="none" w:sz="0" w:space="0" w:color="auto"/>
          </w:divBdr>
        </w:div>
        <w:div w:id="47333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4114</Words>
  <Characters>23456</Characters>
  <Application>Microsoft Office Word</Application>
  <DocSecurity>0</DocSecurity>
  <Lines>195</Lines>
  <Paragraphs>55</Paragraphs>
  <ScaleCrop>false</ScaleCrop>
  <Company/>
  <LinksUpToDate>false</LinksUpToDate>
  <CharactersWithSpaces>27515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2017-01-10T13:07:00Z</dcterms:created>
  <dcterms:modified xsi:type="dcterms:W3CDTF">2017-01-10T13:07:00Z</dcterms:modified>
</cp:coreProperties>
</file>